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Cybercrime Report in Saudi Arabia</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r>
        <w:rPr>
          <w:rFonts w:ascii="Times New Roman" w:cs="Times New Roman" w:hAnsi="Times New Roman"/>
          <w:sz w:val="24"/>
          <w:szCs w:val="24"/>
        </w:rPr>
        <w:br/>
      </w: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Cybercrime Report in Saudi Arabia</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Executive Summary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Cybercrime involves unauthorized access to the computer system, phishing, and even altering data in the system without the owner's knowledge. These acts and many others have increased in Saudi Arabia over the last decade, with many cases targeting big tech institutions and government agencies. There are numerous policies and legal penalties that would attract any of these acts, yet Saudi Arabia continues to face serious cybercrime problems. This report highlights the trends of cybercrime in Saudi Arabia and recommendations of some solutions to the problem. This report is organized as follows: Executive summary, problem background, problem statement, alternative solution, and recommendations.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Problem Background</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Cybercrime in Saudi Arabia started as technology started advancing in the early 2000s, even though there were few cases before there. Saudi Arabia started making anti-cybercrime laws in the early 2000s following series of cyber-attacks that occurred in the decade. Between 2000 and 2010, Cyber-attacks in Saudi Arabia started rising, but we're not as rampant as they happened in the following decade, between 2010 and 2020. Despite tough laws and policies, cybercrimes have increased in Saudi Arabia. As Alzubaidi (2021), some of the significant attacks occurred between 2012 and 2018, which affected many people. Understanding cybercrime trends in Saudi Arabia is important because it paints a picture of the effectiveness of the government initiatives and measures aimed at controlling the problem. Cybercrime refers to criminal activities involving unauthorized access and use of computers (Alqurashi et al., 2020). Between 2012 and 2018, most of these attacks have mainly targeted the big financial organizations and government institutions.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Problem Statement</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growth of technology use in Saudi Arabia has resulted in an increase in online crimes or cybercrimes. Various online crimes have increased over the years, including blackmail, embezzlement, defamation, hacking, and phishing (Alqahtani, 2016). These problems have increased over the past decade as many people and institutions continue to embrace technology as part of their day-to-day life and business operations. Concerns are increasing over the attacks on companies, government institutions, and even people. There have been many reports of arrests and prosecutions of cybercrime offenders in Saudi Arabia, but the problem has continued to persist. The aim of this report is to identify the main cybercrimes or online attacks in Saudi Arabia and come up with a probable solution that can work for the country and even companies. Using information collected from peer-reviewed article journals and legal websites, this report provides evidence of the current status of cybercrimes in Saudi Arabia, and the initiatives were already taken to curb the problem.  Cybercrime is a problem that affects everyone in society, but the main actors include the government and law enforcement, business institutions, and even the public.</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impacts of cybercrime are very clear, as evidenced in the previous cybercrimes or online attacks in Saudi Arabia. According to Kshetri (2013), Saudi Arabian banks lost about US$1 billion between 2010 and 2011 only. These attacks have continued to increase over the past decades, with most of them targeting business organizations. Apart from banks losing a huge amount of money to cyber-attacks, many people have lost their data and confidential information posted online by those attackers.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Alternative Solutions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So far, the government has taken serious measures to curb cybercrimes in Saudi Arabia. This includes establishing the National Cybersecurity Authority (NCA), which was established to provide the necessary infrastructure and control cyber use in the kingdom. Furthermore, the Communication and Information Technology Commission (CITC) has also been established. This commission is responsible for creating rules, regulating telecoms, and providing guidelines, including the minimum requirements that government agencies can use to deal with the information security risks.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On the other hand, the private sectors have also taken initiatives, including taking the necessary protection, such as installing software programs to protect them from cyberattacks. The banks, especially, have taken these initiatives to curb problems and losses they have incurred in the previous years. Together with the Anti-Cyber Crime Law, under the NCA's whitepaper on Essential Cybersecurity Controls (ECC-1:2018), both private and public institutions exposed to information security risks have tried to reduce and prevent exposure to these risks (Simmons, 2019).</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All these measures are good and have helped some of the institutions protect themselves against cybercrime threats. Both initiatives taken by the private sectors and the government initiatives have set a controlled environment for cyber attackers. Despite these initiatives being in place, Saudi Arabia has continued to face increased threats regarding cybersecurity issues due to increasingly emerging constraints. These constraints include the increasing number of active internet users in the country, and many cyber attackers continue to be attracted by the wealth in the country and the emergence of more advanced cyber-attack techniques and tools. The increasing number of internet users has become a great threat to private data and business organizations in the country. Currently, it is the biggest threat and constraint to the effectiveness </w:t>
      </w:r>
      <w:r>
        <w:rPr>
          <w:rFonts w:ascii="Times New Roman" w:cs="Times New Roman" w:hAnsi="Times New Roman"/>
          <w:sz w:val="24"/>
          <w:szCs w:val="24"/>
        </w:rPr>
        <w:t>of the already created initiatives to deal with cybercrime threats. All these constraints have reduced the government initiatives and business organization's approaches to deal with cybercrime threats. Unlike many other countries that political interference in policymaking is a major threat, the Kingdom of Saudi Arabia does not have such political interferences, which makes government policies easily implementable.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Recommendations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This report recommends that on top of the government's initiatives and taken by private institutions to protect their businesses and operations, the government should create an awareness program aimed at sensitizing the public on cybercrime laws and threats as well as how they can protect themselves. As Alqahtani (2019) explains, many people end up being arrested and prosecuted for cybercrime offenses because they don't understand these laws as well as their repercussions. Many people give their information to the institutions they seek services from without minding the repercussions to the rest of the public. Therefore, public awareness program would help go a long way in keeping the public and business institutions and government organizations aware of the laws.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Implementing this recommendation will require coordination between various organizations ranging from law enforcement to community service organizations to reach out to the larger public population. The government can create the awareness program and use the media (national television, radio stations, and even social media), law enforcement, and other public officers who interact with the public to reach out to them.</w:t>
      </w:r>
    </w:p>
    <w:bookmarkStart w:id="0" w:name="_GoBack"/>
    <w:bookmarkEnd w:id="0"/>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An evaluation and monitoring plan for this initiative can include a mapping exercise to determine the contextual factors that influence the way in which the control initiatives are set and implemented. This mapping strategy will explore the country's starting point in relation to the </w:t>
      </w:r>
      <w:r>
        <w:rPr>
          <w:rFonts w:ascii="Times New Roman" w:cs="Times New Roman" w:hAnsi="Times New Roman"/>
          <w:sz w:val="24"/>
          <w:szCs w:val="24"/>
        </w:rPr>
        <w:t>implementation and improvement of cybercrime awareness strategies among the population. This exercise is important because when the population is informed about the cybercrime policies and laws, they can also help in curbing some of the problems, including violation of the laws without knowing. As people continue to become active internet users, the threats arising from information technology will always exist, but increasing the public's awareness of the issues and applicable laws will reduce the chances of encountering more problems. It should be understood that the proposed mapping exercise is not aimed at comparing the effectiveness of the government initiatives to curbing cybercrime, but instead, it seeks to improve public awareness to curb cybercrime in Saud</w:t>
      </w:r>
      <w:r>
        <w:rPr>
          <w:rFonts w:ascii="Times New Roman" w:cs="Times New Roman" w:hAnsi="Times New Roman"/>
          <w:sz w:val="24"/>
          <w:szCs w:val="24"/>
        </w:rPr>
        <w:t>i Arabia</w:t>
      </w:r>
      <w:r>
        <w:rPr>
          <w:rFonts w:ascii="Times New Roman" w:cs="Times New Roman" w:hAnsi="Times New Roman"/>
          <w:sz w:val="24"/>
          <w:szCs w:val="24"/>
        </w:rPr>
        <w:t xml:space="preserve">. </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Alqahtani, S. (2016 November). “Cyber Crimes Committed by Social Media users in Saudi Arabia.” </w:t>
      </w:r>
      <w:r>
        <w:rPr>
          <w:rFonts w:ascii="Times New Roman" w:cs="Times New Roman" w:hAnsi="Times New Roman"/>
          <w:i/>
          <w:color w:val="222222"/>
          <w:sz w:val="24"/>
          <w:szCs w:val="24"/>
          <w:shd w:val="clear" w:color="auto" w:fill="ffffff"/>
        </w:rPr>
        <w:t>Al Tamini &amp; Co.</w:t>
      </w:r>
      <w:r>
        <w:rPr>
          <w:rFonts w:ascii="Times New Roman" w:cs="Times New Roman" w:hAnsi="Times New Roman"/>
          <w:color w:val="222222"/>
          <w:sz w:val="24"/>
          <w:szCs w:val="24"/>
          <w:shd w:val="clear" w:color="auto" w:fill="ffffff"/>
        </w:rPr>
        <w:t xml:space="preserve"> (online). https://www.tamimi.com/law-update-articles/cyber-crimes-committed-by-social-media-users-in-saudi-arabia/</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Alqurashi, R. K., AlZain, M. A., Soh, B., Masud, M., &amp; Al-Amri, J. (2020). Cyber Attacks and Impacts: A Case Study in Saudi Arabia. </w:t>
      </w:r>
      <w:r>
        <w:rPr>
          <w:rFonts w:ascii="Times New Roman" w:cs="Times New Roman" w:hAnsi="Times New Roman"/>
          <w:i/>
          <w:iCs/>
          <w:color w:val="222222"/>
          <w:sz w:val="24"/>
          <w:szCs w:val="24"/>
          <w:shd w:val="clear" w:color="auto" w:fill="ffffff"/>
        </w:rPr>
        <w:t>International Journal</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9</w:t>
      </w:r>
      <w:r>
        <w:rPr>
          <w:rFonts w:ascii="Times New Roman" w:cs="Times New Roman" w:hAnsi="Times New Roman"/>
          <w:color w:val="222222"/>
          <w:sz w:val="24"/>
          <w:szCs w:val="24"/>
          <w:shd w:val="clear" w:color="auto" w:fill="ffffff"/>
        </w:rPr>
        <w:t>(1).</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Alzubaidi, A. (2021). Measuring the level of cyber-security awareness for cybercrime in Saudi Arabia. </w:t>
      </w:r>
      <w:r>
        <w:rPr>
          <w:rFonts w:ascii="Times New Roman" w:cs="Times New Roman" w:hAnsi="Times New Roman"/>
          <w:i/>
          <w:iCs/>
          <w:color w:val="222222"/>
          <w:sz w:val="24"/>
          <w:szCs w:val="24"/>
          <w:shd w:val="clear" w:color="auto" w:fill="ffffff"/>
        </w:rPr>
        <w:t>Heliyon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7</w:t>
      </w:r>
      <w:r>
        <w:rPr>
          <w:rFonts w:ascii="Times New Roman" w:cs="Times New Roman" w:hAnsi="Times New Roman"/>
          <w:color w:val="222222"/>
          <w:sz w:val="24"/>
          <w:szCs w:val="24"/>
          <w:shd w:val="clear" w:color="auto" w:fill="ffffff"/>
        </w:rPr>
        <w:t>(1), e06016.</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Kshetri, N. (2013). Cybercrime and cybersecurity in the Middle East and North African economies. In </w:t>
      </w:r>
      <w:r>
        <w:rPr>
          <w:rFonts w:ascii="Times New Roman" w:cs="Times New Roman" w:hAnsi="Times New Roman"/>
          <w:i/>
          <w:iCs/>
          <w:color w:val="222222"/>
          <w:sz w:val="24"/>
          <w:szCs w:val="24"/>
          <w:shd w:val="clear" w:color="auto" w:fill="ffffff"/>
        </w:rPr>
        <w:t>Cybercrime and Cybersecurity in the Global South</w:t>
      </w:r>
      <w:r>
        <w:rPr>
          <w:rFonts w:ascii="Times New Roman" w:cs="Times New Roman" w:hAnsi="Times New Roman"/>
          <w:color w:val="222222"/>
          <w:sz w:val="24"/>
          <w:szCs w:val="24"/>
          <w:shd w:val="clear" w:color="auto" w:fill="ffffff"/>
        </w:rPr>
        <w:t> (pp. 119-134). Palgrave Macmillan, London.</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 xml:space="preserve">Simmons. (2019, February 12). “Cybersecurity in the Kingdom of Saudi Arabia-An overview and update.” </w:t>
      </w:r>
      <w:r>
        <w:rPr>
          <w:rFonts w:ascii="Times New Roman" w:cs="Times New Roman" w:hAnsi="Times New Roman"/>
          <w:i/>
          <w:color w:val="222222"/>
          <w:sz w:val="24"/>
          <w:szCs w:val="24"/>
          <w:shd w:val="clear" w:color="auto" w:fill="ffffff"/>
        </w:rPr>
        <w:t>Simmons+Simmons</w:t>
      </w:r>
      <w:r>
        <w:rPr>
          <w:rFonts w:ascii="Times New Roman" w:cs="Times New Roman" w:hAnsi="Times New Roman"/>
          <w:color w:val="222222"/>
          <w:sz w:val="24"/>
          <w:szCs w:val="24"/>
          <w:shd w:val="clear" w:color="auto" w:fill="ffffff"/>
        </w:rPr>
        <w:t xml:space="preserve"> (online). https://www.simmons-simmons.com/en/publications/ck0az2ekrns6h0b33e9o3ntvf/120219-cybersecurity-in-the-kingdom-of-saudi-arabia</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6</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f15f205-b036-41b0-9272-4f3f6d97387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5e5aaff-e7a0-4c9c-a643-0d94abe80683"/>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1336</Words>
  <Pages>7</Pages>
  <Characters>8001</Characters>
  <Application>WPS Office</Application>
  <DocSecurity>0</DocSecurity>
  <Paragraphs>61</Paragraphs>
  <ScaleCrop>false</ScaleCrop>
  <LinksUpToDate>false</LinksUpToDate>
  <CharactersWithSpaces>9312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2021-04-01T09:05:56Z</dcterms:created>
  <dc:creator>acer</dc:creator>
  <lastModifiedBy>SM-A515F</lastModifiedBy>
  <dcterms:modified xsi:type="dcterms:W3CDTF">2021-04-01T09:05:56Z</dcterms:modified>
  <revision>1</revision>
</coreProperties>
</file>

<file path=docProps/custom.xml><?xml version="1.0" encoding="utf-8"?>
<Properties xmlns="http://schemas.openxmlformats.org/officeDocument/2006/custom-properties" xmlns:vt="http://schemas.openxmlformats.org/officeDocument/2006/docPropsVTypes"/>
</file>